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E6" w:rsidRPr="002123E6" w:rsidRDefault="002123E6" w:rsidP="002123E6">
      <w:pPr>
        <w:pStyle w:val="a4"/>
        <w:spacing w:before="0" w:beforeAutospacing="0" w:after="0" w:afterAutospacing="0" w:line="360" w:lineRule="auto"/>
        <w:ind w:left="-567" w:firstLine="567"/>
        <w:jc w:val="center"/>
        <w:rPr>
          <w:b/>
          <w:sz w:val="28"/>
          <w:szCs w:val="28"/>
        </w:rPr>
      </w:pPr>
      <w:r w:rsidRPr="002123E6">
        <w:rPr>
          <w:b/>
          <w:sz w:val="28"/>
          <w:szCs w:val="28"/>
        </w:rPr>
        <w:t>Результати внутрішнього моніторингу діяльності психологічної служби за 2025 – 2026 навчальний рік</w:t>
      </w:r>
    </w:p>
    <w:p w:rsidR="00D75996" w:rsidRDefault="002123E6" w:rsidP="00D75996">
      <w:pPr>
        <w:pStyle w:val="a4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2123E6">
        <w:rPr>
          <w:sz w:val="28"/>
          <w:szCs w:val="28"/>
        </w:rPr>
        <w:t>Внутрішній моніторинг проводився з метою оцінки психологічного благополуччя учасників освітнього процесу, ефективності психолого-педагогічного супроводу, визначення рівня адаптації учнів, сформованості безпечного освітнього середовища та професійного самовизначення здобувачів освіти.</w:t>
      </w:r>
    </w:p>
    <w:p w:rsidR="00580333" w:rsidRDefault="002123E6" w:rsidP="00580333">
      <w:pPr>
        <w:pStyle w:val="a4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Основні результати:</w:t>
      </w:r>
    </w:p>
    <w:p w:rsidR="002123E6" w:rsidRDefault="002123E6" w:rsidP="00D75996">
      <w:pPr>
        <w:pStyle w:val="a4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33975" cy="27432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44E5" w:rsidRDefault="00580333" w:rsidP="009E44E5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333">
        <w:rPr>
          <w:rFonts w:ascii="Times New Roman" w:hAnsi="Times New Roman" w:cs="Times New Roman"/>
          <w:sz w:val="28"/>
          <w:szCs w:val="28"/>
        </w:rPr>
        <w:t>Більшість першокласників успішно адаптувалися до умов навчання та потребують подальшого психолого-педагогічного супроводу.</w:t>
      </w:r>
    </w:p>
    <w:p w:rsidR="00580333" w:rsidRPr="00580333" w:rsidRDefault="00580333" w:rsidP="009E44E5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133975" cy="2667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61A9" w:rsidRDefault="00EB61A9" w:rsidP="00EB61A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Більша частина</w:t>
      </w:r>
      <w:r w:rsidRPr="00EB61A9">
        <w:rPr>
          <w:rFonts w:ascii="Times New Roman" w:hAnsi="Times New Roman" w:cs="Times New Roman"/>
          <w:sz w:val="28"/>
          <w:szCs w:val="28"/>
        </w:rPr>
        <w:t xml:space="preserve"> учнів позитивно ставляться до навчання та успішно взаємодіють з педагогами й однокласниками.</w:t>
      </w:r>
    </w:p>
    <w:p w:rsidR="00EB61A9" w:rsidRPr="00EB61A9" w:rsidRDefault="00EB61A9" w:rsidP="00EB61A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124450" cy="30384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67C57" w:rsidRDefault="002F36F4" w:rsidP="00A67C5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57">
        <w:rPr>
          <w:rFonts w:ascii="Times New Roman" w:hAnsi="Times New Roman" w:cs="Times New Roman"/>
          <w:sz w:val="28"/>
          <w:szCs w:val="28"/>
        </w:rPr>
        <w:t>Анонімне опитування учнів щодо безпеки у школі</w:t>
      </w:r>
      <w:r w:rsidR="00A67C57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Pr="00A67C57">
        <w:rPr>
          <w:rFonts w:ascii="Times New Roman" w:hAnsi="Times New Roman" w:cs="Times New Roman"/>
          <w:sz w:val="28"/>
          <w:szCs w:val="28"/>
        </w:rPr>
        <w:t xml:space="preserve"> до типової програми унеможливлення насильства та жорстокого поводження з дітьми</w:t>
      </w:r>
      <w:r w:rsidR="00EB61A9">
        <w:rPr>
          <w:rFonts w:ascii="Times New Roman" w:hAnsi="Times New Roman" w:cs="Times New Roman"/>
          <w:sz w:val="28"/>
          <w:szCs w:val="28"/>
        </w:rPr>
        <w:t xml:space="preserve"> засвідчило </w:t>
      </w:r>
      <w:r w:rsidR="00A67C57" w:rsidRPr="00A67C57">
        <w:rPr>
          <w:rFonts w:ascii="Times New Roman" w:hAnsi="Times New Roman" w:cs="Times New Roman"/>
          <w:sz w:val="28"/>
          <w:szCs w:val="28"/>
        </w:rPr>
        <w:t xml:space="preserve">про загалом сприятливе та безпечне освітнє середовище у закладі освіти. </w:t>
      </w:r>
    </w:p>
    <w:p w:rsidR="00EB61A9" w:rsidRDefault="00D74B1E" w:rsidP="00A67C5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124450" cy="31432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2F87" w:rsidRDefault="00A67C57" w:rsidP="009C2F8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57">
        <w:rPr>
          <w:rFonts w:ascii="Times New Roman" w:hAnsi="Times New Roman" w:cs="Times New Roman"/>
          <w:sz w:val="28"/>
          <w:szCs w:val="28"/>
        </w:rPr>
        <w:t>Отримані результати свідчать про необхідність продовження профорієнтаційної роботи, спрямованої на розвиток професійного самовизначення, ознайомлення учнів із сучасними професіями та формування навичок усвідомленого вибору майбутнього професійного шляху</w:t>
      </w:r>
      <w:r w:rsidR="009C2F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B1E" w:rsidRDefault="00D74B1E" w:rsidP="009C2F87">
      <w:pPr>
        <w:pStyle w:val="a3"/>
        <w:spacing w:after="0" w:line="360" w:lineRule="auto"/>
        <w:ind w:left="-567"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74B1E" w:rsidRDefault="00D74B1E" w:rsidP="009C2F87">
      <w:pPr>
        <w:pStyle w:val="a3"/>
        <w:spacing w:after="0" w:line="360" w:lineRule="auto"/>
        <w:ind w:left="-567"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7C57" w:rsidRDefault="00A67C57" w:rsidP="003D59E7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F87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D74B1E">
        <w:rPr>
          <w:rFonts w:ascii="Times New Roman" w:hAnsi="Times New Roman" w:cs="Times New Roman"/>
          <w:sz w:val="28"/>
          <w:szCs w:val="28"/>
        </w:rPr>
        <w:t>більшість учнів готові до переходу на наступний рівень навчання.</w:t>
      </w:r>
    </w:p>
    <w:p w:rsidR="003D59E7" w:rsidRPr="009C2F87" w:rsidRDefault="003D59E7" w:rsidP="003D59E7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B1E" w:rsidRPr="00D74B1E" w:rsidRDefault="00D74B1E" w:rsidP="003D59E7">
      <w:pPr>
        <w:spacing w:after="0" w:line="360" w:lineRule="auto"/>
        <w:rPr>
          <w:rFonts w:cstheme="minorHAnsi"/>
          <w:b/>
          <w:color w:val="000000" w:themeColor="text1"/>
          <w:sz w:val="36"/>
          <w:szCs w:val="36"/>
        </w:rPr>
      </w:pPr>
      <w:r w:rsidRPr="00D74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3D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4B1E">
        <w:rPr>
          <w:rFonts w:cstheme="minorHAnsi"/>
          <w:b/>
          <w:color w:val="000000" w:themeColor="text1"/>
          <w:sz w:val="36"/>
          <w:szCs w:val="36"/>
        </w:rPr>
        <w:t>Безпечна поведінка в Інтернеті</w:t>
      </w:r>
    </w:p>
    <w:p w:rsidR="003D59E7" w:rsidRPr="003D59E7" w:rsidRDefault="009C2F87" w:rsidP="003D59E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F87">
        <w:rPr>
          <w:rFonts w:ascii="Times New Roman" w:hAnsi="Times New Roman" w:cs="Times New Roman"/>
          <w:sz w:val="28"/>
          <w:szCs w:val="28"/>
        </w:rPr>
        <w:t>Результати діагностики безпечної поведінки в Інтернеті засвідчили достатній рівень обізнаності більшості учнів щодо правил безпечної поведінки в мережі Інтернет. Водночас виявлено потребу у подальшій профілактичній роботі з питань захисту персональних даних, протидії кібербулінгу та відповідального використання цифрових ресурсів.</w:t>
      </w:r>
    </w:p>
    <w:p w:rsidR="003D59E7" w:rsidRPr="003D59E7" w:rsidRDefault="003D59E7" w:rsidP="003D59E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9E7">
        <w:rPr>
          <w:rFonts w:ascii="Times New Roman" w:hAnsi="Times New Roman" w:cs="Times New Roman"/>
          <w:b/>
          <w:sz w:val="28"/>
          <w:szCs w:val="28"/>
        </w:rPr>
        <w:t>Висновок:</w:t>
      </w:r>
    </w:p>
    <w:p w:rsidR="003D59E7" w:rsidRPr="003D59E7" w:rsidRDefault="003D59E7" w:rsidP="003D59E7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внутрішнього моніторингу свідчать про ефективну роботу психологічної служби щодо забезпечення психологічного супроводу учасників освітнього процесу та створення безпечного освітнього середовища.</w:t>
      </w:r>
    </w:p>
    <w:p w:rsidR="003D59E7" w:rsidRPr="003D59E7" w:rsidRDefault="003D59E7" w:rsidP="003D59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Разом із тим визначено напрями подальшої роботи:</w:t>
      </w:r>
    </w:p>
    <w:p w:rsidR="003D59E7" w:rsidRPr="003D59E7" w:rsidRDefault="003D59E7" w:rsidP="003D59E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учнів із труднощами адаптації;</w:t>
      </w:r>
    </w:p>
    <w:p w:rsidR="003D59E7" w:rsidRPr="003D59E7" w:rsidRDefault="003D59E7" w:rsidP="003D59E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професійного самовизначення здобувачів освіти;</w:t>
      </w:r>
    </w:p>
    <w:p w:rsidR="003D59E7" w:rsidRPr="003D59E7" w:rsidRDefault="003D59E7" w:rsidP="003D59E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профілактика булінгу та кібербулінгу;</w:t>
      </w:r>
    </w:p>
    <w:p w:rsidR="003D59E7" w:rsidRPr="003D59E7" w:rsidRDefault="003D59E7" w:rsidP="003D59E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зміцнення психологічної стійкості дітей в умовах воєнного стану;</w:t>
      </w:r>
    </w:p>
    <w:p w:rsidR="00083537" w:rsidRPr="003D59E7" w:rsidRDefault="003D59E7" w:rsidP="003D59E7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9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 взаємодії з батьками щодо підтримки психічного здоров'я дітей.</w:t>
      </w:r>
      <w:bookmarkStart w:id="0" w:name="_GoBack"/>
      <w:bookmarkEnd w:id="0"/>
    </w:p>
    <w:sectPr w:rsidR="00083537" w:rsidRPr="003D59E7" w:rsidSect="0092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958"/>
    <w:multiLevelType w:val="multilevel"/>
    <w:tmpl w:val="251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F379A"/>
    <w:multiLevelType w:val="hybridMultilevel"/>
    <w:tmpl w:val="AE16213E"/>
    <w:lvl w:ilvl="0" w:tplc="B0844E42">
      <w:start w:val="1"/>
      <w:numFmt w:val="bullet"/>
      <w:lvlText w:val=""/>
      <w:lvlJc w:val="left"/>
      <w:pPr>
        <w:ind w:left="7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0CE97FD4"/>
    <w:multiLevelType w:val="hybridMultilevel"/>
    <w:tmpl w:val="B6A8C0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0789"/>
    <w:multiLevelType w:val="hybridMultilevel"/>
    <w:tmpl w:val="F56A745A"/>
    <w:lvl w:ilvl="0" w:tplc="B0844E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2FB8"/>
    <w:multiLevelType w:val="hybridMultilevel"/>
    <w:tmpl w:val="9F82CD4A"/>
    <w:lvl w:ilvl="0" w:tplc="B0844E42">
      <w:start w:val="1"/>
      <w:numFmt w:val="bullet"/>
      <w:lvlText w:val=""/>
      <w:lvlJc w:val="left"/>
      <w:pPr>
        <w:ind w:left="5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>
    <w:nsid w:val="2F1C7997"/>
    <w:multiLevelType w:val="hybridMultilevel"/>
    <w:tmpl w:val="DF28A54C"/>
    <w:lvl w:ilvl="0" w:tplc="B0844E42">
      <w:start w:val="1"/>
      <w:numFmt w:val="bullet"/>
      <w:lvlText w:val=""/>
      <w:lvlJc w:val="left"/>
      <w:pPr>
        <w:ind w:left="7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3EFB7410"/>
    <w:multiLevelType w:val="hybridMultilevel"/>
    <w:tmpl w:val="9DC0521E"/>
    <w:lvl w:ilvl="0" w:tplc="B0844E42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25584"/>
    <w:multiLevelType w:val="hybridMultilevel"/>
    <w:tmpl w:val="DA42C73A"/>
    <w:lvl w:ilvl="0" w:tplc="B0844E42">
      <w:start w:val="1"/>
      <w:numFmt w:val="bullet"/>
      <w:lvlText w:val=""/>
      <w:lvlJc w:val="left"/>
      <w:pPr>
        <w:ind w:left="7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498A6F8E"/>
    <w:multiLevelType w:val="hybridMultilevel"/>
    <w:tmpl w:val="EBC21E10"/>
    <w:lvl w:ilvl="0" w:tplc="B4F0F806">
      <w:start w:val="1"/>
      <w:numFmt w:val="bullet"/>
      <w:lvlText w:val=""/>
      <w:lvlJc w:val="left"/>
      <w:pPr>
        <w:ind w:left="1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9">
    <w:nsid w:val="4F455514"/>
    <w:multiLevelType w:val="hybridMultilevel"/>
    <w:tmpl w:val="7C0C4300"/>
    <w:lvl w:ilvl="0" w:tplc="B0844E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46930"/>
    <w:multiLevelType w:val="hybridMultilevel"/>
    <w:tmpl w:val="54722F8A"/>
    <w:lvl w:ilvl="0" w:tplc="B0844E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548C"/>
    <w:multiLevelType w:val="hybridMultilevel"/>
    <w:tmpl w:val="9BFC9512"/>
    <w:lvl w:ilvl="0" w:tplc="B0844E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4143F"/>
    <w:multiLevelType w:val="hybridMultilevel"/>
    <w:tmpl w:val="EE76D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5447B"/>
    <w:multiLevelType w:val="hybridMultilevel"/>
    <w:tmpl w:val="11AEC308"/>
    <w:lvl w:ilvl="0" w:tplc="B0844E42">
      <w:start w:val="1"/>
      <w:numFmt w:val="bullet"/>
      <w:lvlText w:val=""/>
      <w:lvlJc w:val="left"/>
      <w:pPr>
        <w:ind w:left="7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>
    <w:nsid w:val="79AB5F8E"/>
    <w:multiLevelType w:val="hybridMultilevel"/>
    <w:tmpl w:val="0F5EF968"/>
    <w:lvl w:ilvl="0" w:tplc="B4F0F8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1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934"/>
    <w:rsid w:val="00080953"/>
    <w:rsid w:val="00083537"/>
    <w:rsid w:val="00086515"/>
    <w:rsid w:val="000F28B9"/>
    <w:rsid w:val="00162490"/>
    <w:rsid w:val="00184AA3"/>
    <w:rsid w:val="002123E6"/>
    <w:rsid w:val="002C34BE"/>
    <w:rsid w:val="002D62E9"/>
    <w:rsid w:val="002F252E"/>
    <w:rsid w:val="002F36F4"/>
    <w:rsid w:val="0033435C"/>
    <w:rsid w:val="003516C0"/>
    <w:rsid w:val="00355240"/>
    <w:rsid w:val="003729D9"/>
    <w:rsid w:val="003D59E7"/>
    <w:rsid w:val="004612E5"/>
    <w:rsid w:val="00487CC9"/>
    <w:rsid w:val="00553F18"/>
    <w:rsid w:val="005773EC"/>
    <w:rsid w:val="00580333"/>
    <w:rsid w:val="005B2666"/>
    <w:rsid w:val="005F1A80"/>
    <w:rsid w:val="00681ED7"/>
    <w:rsid w:val="006F720A"/>
    <w:rsid w:val="00767116"/>
    <w:rsid w:val="007E0FD7"/>
    <w:rsid w:val="007E228F"/>
    <w:rsid w:val="00844C7F"/>
    <w:rsid w:val="0085228E"/>
    <w:rsid w:val="00894E1E"/>
    <w:rsid w:val="008B6A86"/>
    <w:rsid w:val="008E7A15"/>
    <w:rsid w:val="00921E37"/>
    <w:rsid w:val="0097576E"/>
    <w:rsid w:val="009C2F87"/>
    <w:rsid w:val="009E44E5"/>
    <w:rsid w:val="009F343F"/>
    <w:rsid w:val="00A03206"/>
    <w:rsid w:val="00A0742F"/>
    <w:rsid w:val="00A67C57"/>
    <w:rsid w:val="00BA71EE"/>
    <w:rsid w:val="00BD02E1"/>
    <w:rsid w:val="00BD3CAE"/>
    <w:rsid w:val="00BF429F"/>
    <w:rsid w:val="00C34B17"/>
    <w:rsid w:val="00CD14A1"/>
    <w:rsid w:val="00CD3B87"/>
    <w:rsid w:val="00D4424B"/>
    <w:rsid w:val="00D74B1E"/>
    <w:rsid w:val="00D75996"/>
    <w:rsid w:val="00D92F0D"/>
    <w:rsid w:val="00D97148"/>
    <w:rsid w:val="00E26376"/>
    <w:rsid w:val="00E32035"/>
    <w:rsid w:val="00E416F3"/>
    <w:rsid w:val="00E50934"/>
    <w:rsid w:val="00E75A73"/>
    <w:rsid w:val="00E97B31"/>
    <w:rsid w:val="00EB61A9"/>
    <w:rsid w:val="00F728F3"/>
    <w:rsid w:val="00F76CA1"/>
    <w:rsid w:val="00FB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sselectedend">
    <w:name w:val="isselectedend"/>
    <w:basedOn w:val="a"/>
    <w:rsid w:val="00D7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67C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Адаптація учнів 1 класу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Високий рівень </c:v>
                </c:pt>
                <c:pt idx="1">
                  <c:v>Середній рівень </c:v>
                </c:pt>
                <c:pt idx="2">
                  <c:v>Низький рівень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0.38000000000000006</c:v>
                </c:pt>
                <c:pt idx="1">
                  <c:v>0.62000000000000011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ln w="6350">
      <a:solidFill>
        <a:schemeClr val="bg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Адаптація учнів 5 класу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0.43000000000000005</c:v>
                </c:pt>
                <c:pt idx="1">
                  <c:v>0.4</c:v>
                </c:pt>
                <c:pt idx="2">
                  <c:v>0.17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Безпечне освітнє середовище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У школі безпечно</c:v>
                </c:pt>
                <c:pt idx="1">
                  <c:v>Здебільшого безпечно</c:v>
                </c:pt>
                <c:pt idx="2">
                  <c:v>Здебільшого небезпечно</c:v>
                </c:pt>
                <c:pt idx="3">
                  <c:v>Небезпечно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0.39000000000000007</c:v>
                </c:pt>
                <c:pt idx="2">
                  <c:v>0.1</c:v>
                </c:pt>
                <c:pt idx="3">
                  <c:v>6.0000000000000005E-2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ln>
      <a:solidFill>
        <a:schemeClr val="bg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Професійне самовизначення учнів 9 класу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Визначились з професійними інтересами</c:v>
                </c:pt>
                <c:pt idx="1">
                  <c:v>Потребують подальшої профорієнтаційної підтримки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ln>
      <a:solidFill>
        <a:schemeClr val="bg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Психологічна готовність учнів 4 класу до навчання у 5 класі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0.43000000000000005</c:v>
                </c:pt>
                <c:pt idx="1">
                  <c:v>0.43000000000000005</c:v>
                </c:pt>
                <c:pt idx="2">
                  <c:v>0.14000000000000001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7</cp:revision>
  <dcterms:created xsi:type="dcterms:W3CDTF">2026-07-06T13:38:00Z</dcterms:created>
  <dcterms:modified xsi:type="dcterms:W3CDTF">2026-07-06T13:47:00Z</dcterms:modified>
</cp:coreProperties>
</file>